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374" w:rsidRPr="00794A1D" w:rsidRDefault="00794A1D" w:rsidP="00794A1D">
      <w:pPr>
        <w:jc w:val="center"/>
        <w:rPr>
          <w:b/>
          <w:bCs/>
          <w:sz w:val="36"/>
          <w:szCs w:val="36"/>
        </w:rPr>
      </w:pPr>
      <w:r w:rsidRPr="00794A1D">
        <w:rPr>
          <w:b/>
          <w:bCs/>
          <w:sz w:val="36"/>
          <w:szCs w:val="36"/>
        </w:rPr>
        <w:t>CONTRATOS Y CONVENIOS- EJERCICIO 2020</w:t>
      </w:r>
    </w:p>
    <w:p w:rsidR="00794A1D" w:rsidRDefault="00794A1D" w:rsidP="00794A1D">
      <w:pPr>
        <w:jc w:val="center"/>
        <w:rPr>
          <w:sz w:val="36"/>
          <w:szCs w:val="36"/>
        </w:rPr>
      </w:pPr>
    </w:p>
    <w:tbl>
      <w:tblPr>
        <w:tblW w:w="16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2019"/>
        <w:gridCol w:w="1574"/>
        <w:gridCol w:w="1318"/>
        <w:gridCol w:w="2571"/>
        <w:gridCol w:w="2082"/>
        <w:gridCol w:w="3215"/>
        <w:gridCol w:w="2129"/>
      </w:tblGrid>
      <w:tr w:rsidR="00794A1D" w:rsidRPr="00794A1D" w:rsidTr="00794A1D">
        <w:trPr>
          <w:trHeight w:val="1832"/>
          <w:jc w:val="center"/>
        </w:trPr>
        <w:tc>
          <w:tcPr>
            <w:tcW w:w="12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4A1D">
              <w:rPr>
                <w:rFonts w:cstheme="minorHAnsi"/>
                <w:b/>
                <w:bCs/>
                <w:sz w:val="20"/>
                <w:szCs w:val="20"/>
              </w:rPr>
              <w:t>Sociedad</w:t>
            </w:r>
          </w:p>
        </w:tc>
        <w:tc>
          <w:tcPr>
            <w:tcW w:w="201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4A1D">
              <w:rPr>
                <w:rFonts w:cstheme="minorHAnsi"/>
                <w:b/>
                <w:bCs/>
                <w:sz w:val="20"/>
                <w:szCs w:val="20"/>
              </w:rPr>
              <w:t>Partes firmantes y denominación del contrato</w:t>
            </w:r>
          </w:p>
        </w:tc>
        <w:tc>
          <w:tcPr>
            <w:tcW w:w="157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4A1D">
              <w:rPr>
                <w:rFonts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13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4A1D">
              <w:rPr>
                <w:rFonts w:cstheme="minorHAnsi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257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ind w:right="3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4A1D">
              <w:rPr>
                <w:rFonts w:cstheme="minorHAnsi"/>
                <w:b/>
                <w:bCs/>
                <w:sz w:val="20"/>
                <w:szCs w:val="20"/>
              </w:rPr>
              <w:t>Importe de licitación y de adjudicación, procedimiento utilizado, instrumentos a través de los que, en su caso, se haya publicitado</w:t>
            </w:r>
          </w:p>
        </w:tc>
        <w:tc>
          <w:tcPr>
            <w:tcW w:w="208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94A1D">
              <w:rPr>
                <w:rFonts w:cstheme="minorHAnsi"/>
                <w:b/>
                <w:bCs/>
                <w:sz w:val="20"/>
                <w:szCs w:val="20"/>
              </w:rPr>
              <w:t>Nº</w:t>
            </w:r>
            <w:proofErr w:type="spellEnd"/>
            <w:r w:rsidRPr="00794A1D">
              <w:rPr>
                <w:rFonts w:cstheme="minorHAnsi"/>
                <w:b/>
                <w:bCs/>
                <w:sz w:val="20"/>
                <w:szCs w:val="20"/>
              </w:rPr>
              <w:t xml:space="preserve"> de licitadores/</w:t>
            </w:r>
            <w:proofErr w:type="gramStart"/>
            <w:r w:rsidRPr="00794A1D">
              <w:rPr>
                <w:rFonts w:cstheme="minorHAnsi"/>
                <w:b/>
                <w:bCs/>
                <w:sz w:val="20"/>
                <w:szCs w:val="20"/>
              </w:rPr>
              <w:t>ras participantes</w:t>
            </w:r>
            <w:proofErr w:type="gramEnd"/>
            <w:r w:rsidRPr="00794A1D">
              <w:rPr>
                <w:rFonts w:cstheme="minorHAnsi"/>
                <w:b/>
                <w:bCs/>
                <w:sz w:val="20"/>
                <w:szCs w:val="20"/>
              </w:rPr>
              <w:t xml:space="preserve"> en el procedimiento e identidad de las personas o entidades a las que se adjudica el contrato</w:t>
            </w:r>
          </w:p>
        </w:tc>
        <w:tc>
          <w:tcPr>
            <w:tcW w:w="321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4A1D">
              <w:rPr>
                <w:rFonts w:cstheme="minorHAnsi"/>
                <w:b/>
                <w:bCs/>
                <w:sz w:val="20"/>
                <w:szCs w:val="20"/>
              </w:rPr>
              <w:t>Condiciones de la concesión</w:t>
            </w:r>
          </w:p>
        </w:tc>
        <w:tc>
          <w:tcPr>
            <w:tcW w:w="212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4A1D">
              <w:rPr>
                <w:rFonts w:cstheme="minorHAnsi"/>
                <w:b/>
                <w:bCs/>
                <w:sz w:val="20"/>
                <w:szCs w:val="20"/>
              </w:rPr>
              <w:t>Modificaciones realizadas durante su vigencia</w:t>
            </w:r>
          </w:p>
        </w:tc>
      </w:tr>
      <w:tr w:rsidR="00794A1D" w:rsidRPr="00794A1D" w:rsidTr="00794A1D">
        <w:trPr>
          <w:jc w:val="center"/>
        </w:trPr>
        <w:tc>
          <w:tcPr>
            <w:tcW w:w="121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4A1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Bay Hotel &amp; </w:t>
            </w:r>
            <w:proofErr w:type="spellStart"/>
            <w:r w:rsidRPr="00794A1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Leisure</w:t>
            </w:r>
            <w:proofErr w:type="spellEnd"/>
            <w:r w:rsidRPr="00794A1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S.A.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A1D" w:rsidRPr="00794A1D" w:rsidRDefault="00794A1D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>Originalmente, la concesión fue adjudicada a INVER CANARY, S.A. mediante Resolución del Consejo de ministros de 10 de abril de 1981. La concesión se denomina “</w:t>
            </w:r>
            <w:r w:rsidRPr="00794A1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concesión para la construcción de un Puerto Deportivo de Escala en Caleta de Fuste, término municipal de Antigua (Isla de Fuerteventura)</w:t>
            </w:r>
            <w:r w:rsidRPr="00794A1D">
              <w:rPr>
                <w:rFonts w:cstheme="minorHAnsi"/>
                <w:color w:val="000000"/>
                <w:sz w:val="20"/>
                <w:szCs w:val="20"/>
              </w:rPr>
              <w:t>”.</w:t>
            </w:r>
          </w:p>
          <w:p w:rsidR="00794A1D" w:rsidRPr="00794A1D" w:rsidRDefault="00794A1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94A1D" w:rsidRPr="00794A1D" w:rsidRDefault="00794A1D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>Desde entonces, se han producido diversas modificaciones en la titularidad de la concesión (ver apartado “Modificaciones realizadas durante su vigencia”).</w:t>
            </w:r>
          </w:p>
          <w:p w:rsidR="00794A1D" w:rsidRPr="00794A1D" w:rsidRDefault="00794A1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94A1D" w:rsidRPr="00794A1D" w:rsidRDefault="00794A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>Construcción y explotación de un Puerto Deportivo de Escala en la zona de Caleta de Fuste, sin otorgar en propiedad ningún terreno ganado al mar.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>Cincuenta (50) años (Condición 2ª del título concesional) a contar desde el día 12 de mayo de 1981, finalizando el día 12 de mayo de 2031. Sin embargo, la existencia de estas concesiones está siendo cuestionada en estos momentos.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A1D" w:rsidRPr="00794A1D" w:rsidRDefault="00794A1D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 xml:space="preserve">No disponemos de dicha información al no haber participado originalmente Bay Hotel &amp; </w:t>
            </w:r>
            <w:proofErr w:type="spellStart"/>
            <w:r w:rsidRPr="00794A1D">
              <w:rPr>
                <w:rFonts w:cstheme="minorHAnsi"/>
                <w:color w:val="000000"/>
                <w:sz w:val="20"/>
                <w:szCs w:val="20"/>
              </w:rPr>
              <w:t>Leisure</w:t>
            </w:r>
            <w:proofErr w:type="spellEnd"/>
            <w:r w:rsidRPr="00794A1D">
              <w:rPr>
                <w:rFonts w:cstheme="minorHAnsi"/>
                <w:color w:val="000000"/>
                <w:sz w:val="20"/>
                <w:szCs w:val="20"/>
              </w:rPr>
              <w:t>, S.A. en el procedimiento de licitación.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A1D" w:rsidRPr="00794A1D" w:rsidRDefault="00794A1D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 xml:space="preserve">Se desconoce el número de licitadores que concurrieron en el procedimiento de concesión original, pues en el mismo no concurrió Bay Hotel &amp; </w:t>
            </w:r>
            <w:proofErr w:type="spellStart"/>
            <w:r w:rsidRPr="00794A1D">
              <w:rPr>
                <w:rFonts w:cstheme="minorHAnsi"/>
                <w:color w:val="000000"/>
                <w:sz w:val="20"/>
                <w:szCs w:val="20"/>
              </w:rPr>
              <w:t>Leisure</w:t>
            </w:r>
            <w:proofErr w:type="spellEnd"/>
            <w:r w:rsidRPr="00794A1D">
              <w:rPr>
                <w:rFonts w:cstheme="minorHAnsi"/>
                <w:color w:val="000000"/>
                <w:sz w:val="20"/>
                <w:szCs w:val="20"/>
              </w:rPr>
              <w:t xml:space="preserve">, S.A.  si bien este fue finalmente adjudicado a INVER CANARY, S.A., habiéndose verificado desde entonces distintos cambios de titularidad de la concesión hasta llegar a su titular actual, Bay Hotel &amp; </w:t>
            </w:r>
            <w:proofErr w:type="spellStart"/>
            <w:r w:rsidRPr="00794A1D">
              <w:rPr>
                <w:rFonts w:cstheme="minorHAnsi"/>
                <w:color w:val="000000"/>
                <w:sz w:val="20"/>
                <w:szCs w:val="20"/>
              </w:rPr>
              <w:t>Leisure</w:t>
            </w:r>
            <w:proofErr w:type="spellEnd"/>
            <w:r w:rsidRPr="00794A1D">
              <w:rPr>
                <w:rFonts w:cstheme="minorHAnsi"/>
                <w:color w:val="000000"/>
                <w:sz w:val="20"/>
                <w:szCs w:val="20"/>
              </w:rPr>
              <w:t>, S.A. (ver apartado “</w:t>
            </w:r>
            <w:r w:rsidRPr="00794A1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Modificaciones realizadas durante su vigencia</w:t>
            </w:r>
            <w:r w:rsidRPr="00794A1D">
              <w:rPr>
                <w:rFonts w:cstheme="minorHAnsi"/>
                <w:color w:val="000000"/>
                <w:sz w:val="20"/>
                <w:szCs w:val="20"/>
              </w:rPr>
              <w:t>”).</w:t>
            </w:r>
          </w:p>
          <w:p w:rsidR="00794A1D" w:rsidRPr="00794A1D" w:rsidRDefault="00794A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A1D" w:rsidRPr="00794A1D" w:rsidRDefault="00794A1D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>Según resulta del título concesional (</w:t>
            </w:r>
            <w:hyperlink r:id="rId5" w:history="1">
              <w:r w:rsidRPr="00794A1D">
                <w:rPr>
                  <w:rStyle w:val="Hipervnculo"/>
                  <w:rFonts w:cstheme="minorHAnsi"/>
                  <w:sz w:val="20"/>
                  <w:szCs w:val="20"/>
                </w:rPr>
                <w:t>https://puertoscanarios.es/puertos-en-concesion/</w:t>
              </w:r>
            </w:hyperlink>
            <w:r w:rsidRPr="00794A1D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:rsidR="00794A1D" w:rsidRPr="00794A1D" w:rsidRDefault="00794A1D" w:rsidP="00794A1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A1D" w:rsidRPr="00794A1D" w:rsidRDefault="00794A1D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 xml:space="preserve">La concesión ha sido objeto de diversas modificaciones, particularmente en cuanto al régimen de titularidad, en concreto, y en cuanto a Bay Hotel &amp; </w:t>
            </w:r>
            <w:proofErr w:type="spellStart"/>
            <w:r w:rsidRPr="00794A1D">
              <w:rPr>
                <w:rFonts w:cstheme="minorHAnsi"/>
                <w:color w:val="000000"/>
                <w:sz w:val="20"/>
                <w:szCs w:val="20"/>
              </w:rPr>
              <w:t>Leisure</w:t>
            </w:r>
            <w:proofErr w:type="spellEnd"/>
            <w:r w:rsidRPr="00794A1D">
              <w:rPr>
                <w:rFonts w:cstheme="minorHAnsi"/>
                <w:color w:val="000000"/>
                <w:sz w:val="20"/>
                <w:szCs w:val="20"/>
              </w:rPr>
              <w:t>, S.A. podemos citar:</w:t>
            </w:r>
          </w:p>
          <w:p w:rsidR="00794A1D" w:rsidRPr="00794A1D" w:rsidRDefault="00794A1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94A1D" w:rsidRPr="00794A1D" w:rsidRDefault="00794A1D" w:rsidP="00794A1D">
            <w:pPr>
              <w:numPr>
                <w:ilvl w:val="0"/>
                <w:numId w:val="1"/>
              </w:numPr>
              <w:spacing w:after="0" w:line="252" w:lineRule="auto"/>
              <w:ind w:left="204" w:hanging="14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>Con fecha 30 de octubre de 2012 la Autoridad Portuaria aprobó la transmisión de la concesión a favor de Grupo Turístico Barceló, S.L.</w:t>
            </w:r>
          </w:p>
          <w:p w:rsidR="00794A1D" w:rsidRPr="00794A1D" w:rsidRDefault="00794A1D">
            <w:pPr>
              <w:spacing w:line="252" w:lineRule="auto"/>
              <w:ind w:left="20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794A1D" w:rsidRPr="00794A1D" w:rsidRDefault="00794A1D" w:rsidP="00794A1D">
            <w:pPr>
              <w:numPr>
                <w:ilvl w:val="0"/>
                <w:numId w:val="1"/>
              </w:numPr>
              <w:spacing w:after="0" w:line="252" w:lineRule="auto"/>
              <w:ind w:left="204" w:hanging="14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94A1D">
              <w:rPr>
                <w:rFonts w:cstheme="minorHAnsi"/>
                <w:color w:val="000000"/>
                <w:sz w:val="20"/>
                <w:szCs w:val="20"/>
              </w:rPr>
              <w:t>Con fecha 29 de octubre de 2015 se aprobó la transmisión de la concesión a favor de BHL.</w:t>
            </w:r>
          </w:p>
          <w:p w:rsidR="00794A1D" w:rsidRPr="00794A1D" w:rsidRDefault="00794A1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94A1D" w:rsidRPr="00794A1D" w:rsidRDefault="00794A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94A1D" w:rsidRPr="00794A1D" w:rsidRDefault="00794A1D" w:rsidP="00794A1D">
      <w:pPr>
        <w:jc w:val="center"/>
        <w:rPr>
          <w:rFonts w:cstheme="minorHAnsi"/>
          <w:sz w:val="20"/>
          <w:szCs w:val="20"/>
        </w:rPr>
      </w:pPr>
    </w:p>
    <w:p w:rsidR="00794A1D" w:rsidRPr="00794A1D" w:rsidRDefault="00794A1D" w:rsidP="00794A1D">
      <w:pPr>
        <w:jc w:val="center"/>
        <w:rPr>
          <w:sz w:val="36"/>
          <w:szCs w:val="36"/>
        </w:rPr>
      </w:pPr>
    </w:p>
    <w:sectPr w:rsidR="00794A1D" w:rsidRPr="00794A1D" w:rsidSect="00794A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2034"/>
    <w:multiLevelType w:val="hybridMultilevel"/>
    <w:tmpl w:val="239EB0DA"/>
    <w:lvl w:ilvl="0" w:tplc="B8AA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65"/>
    <w:rsid w:val="000474B4"/>
    <w:rsid w:val="003E0CB5"/>
    <w:rsid w:val="00746538"/>
    <w:rsid w:val="00776C86"/>
    <w:rsid w:val="00794A1D"/>
    <w:rsid w:val="0090442F"/>
    <w:rsid w:val="0093075B"/>
    <w:rsid w:val="00C65ED7"/>
    <w:rsid w:val="00C70374"/>
    <w:rsid w:val="00D031EA"/>
    <w:rsid w:val="00E4774E"/>
    <w:rsid w:val="00F1682E"/>
    <w:rsid w:val="00F91F7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D871"/>
  <w15:chartTrackingRefBased/>
  <w15:docId w15:val="{41185A98-857B-4BC9-8D3F-0D2A5301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4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puertoscanarios.es%2Fpuertos-en-concesion%2F&amp;data=04%7C01%7Cirene.gomez%40hipartners.com%7C83625fce830446c1443108d966272d42%7Cb6fbec92ea744b61a8a50ca5e669dca2%7C0%7C0%7C637653140759097093%7CUnknown%7CTWFpbGZsb3d8eyJWIjoiMC4wLjAwMDAiLCJQIjoiV2luMzIiLCJBTiI6Ik1haWwiLCJXVCI6Mn0%3D%7C1000&amp;sdata=TxRoROAvcoGjJYNk6IwdK6Kt7k56vDfFiFCLb7MN3Mg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Gómez</dc:creator>
  <cp:keywords/>
  <dc:description/>
  <cp:lastModifiedBy>Gonzalo Álvarez</cp:lastModifiedBy>
  <cp:revision>1</cp:revision>
  <dcterms:created xsi:type="dcterms:W3CDTF">2021-09-08T13:33:00Z</dcterms:created>
  <dcterms:modified xsi:type="dcterms:W3CDTF">2021-09-08T13:33:00Z</dcterms:modified>
</cp:coreProperties>
</file>